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0"/>
        <w:gridCol w:w="2617"/>
        <w:gridCol w:w="2474"/>
      </w:tblGrid>
      <w:tr w:rsidR="00B559F6" w:rsidTr="006C5A3E">
        <w:tc>
          <w:tcPr>
            <w:tcW w:w="3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B559F6" w:rsidRPr="001B2BDF" w:rsidRDefault="00B559F6" w:rsidP="006C5A3E">
            <w:pPr>
              <w:rPr>
                <w:b/>
                <w:bCs/>
              </w:rPr>
            </w:pPr>
            <w:r w:rsidRPr="001B2BDF">
              <w:rPr>
                <w:b/>
                <w:bCs/>
              </w:rPr>
              <w:t>Histological type</w:t>
            </w:r>
          </w:p>
        </w:tc>
        <w:tc>
          <w:tcPr>
            <w:tcW w:w="26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B559F6" w:rsidRPr="001B2BDF" w:rsidRDefault="00B559F6" w:rsidP="006C5A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B2BDF">
              <w:rPr>
                <w:b/>
                <w:bCs/>
              </w:rPr>
              <w:t>Pts</w:t>
            </w:r>
          </w:p>
        </w:tc>
        <w:tc>
          <w:tcPr>
            <w:tcW w:w="2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B559F6" w:rsidRPr="001B2BDF" w:rsidRDefault="00B559F6" w:rsidP="006C5A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B2BDF">
              <w:rPr>
                <w:b/>
                <w:bCs/>
              </w:rPr>
              <w:t>%</w:t>
            </w:r>
          </w:p>
        </w:tc>
      </w:tr>
      <w:tr w:rsidR="00B559F6" w:rsidTr="006C5A3E">
        <w:tc>
          <w:tcPr>
            <w:tcW w:w="3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Adenocarcinoma</w:t>
            </w:r>
          </w:p>
        </w:tc>
        <w:tc>
          <w:tcPr>
            <w:tcW w:w="26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63</w:t>
            </w:r>
          </w:p>
        </w:tc>
        <w:tc>
          <w:tcPr>
            <w:tcW w:w="24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78.7%</w:t>
            </w:r>
          </w:p>
        </w:tc>
      </w:tr>
      <w:tr w:rsidR="00B559F6" w:rsidTr="006C5A3E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GIST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7.6%</w:t>
            </w:r>
          </w:p>
        </w:tc>
      </w:tr>
      <w:tr w:rsidR="00B559F6" w:rsidTr="006C5A3E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Lymphoma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5.9%</w:t>
            </w:r>
          </w:p>
        </w:tc>
      </w:tr>
      <w:tr w:rsidR="00B559F6" w:rsidTr="006C5A3E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Signet cell carcinoma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3.8%</w:t>
            </w:r>
          </w:p>
        </w:tc>
      </w:tr>
      <w:tr w:rsidR="00B559F6" w:rsidTr="006C5A3E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NET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1.9%</w:t>
            </w:r>
          </w:p>
        </w:tc>
      </w:tr>
      <w:tr w:rsidR="00B559F6" w:rsidTr="006C5A3E"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Rare variants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59F6" w:rsidRDefault="00B559F6" w:rsidP="006C5A3E">
            <w:pPr>
              <w:ind w:firstLine="170"/>
            </w:pPr>
            <w:r>
              <w:t>1.9%</w:t>
            </w:r>
          </w:p>
        </w:tc>
      </w:tr>
    </w:tbl>
    <w:p w:rsidR="00B559F6" w:rsidRPr="00AF4C91" w:rsidRDefault="00B559F6" w:rsidP="00B559F6">
      <w:pPr>
        <w:rPr>
          <w:rFonts w:ascii="Times New Roman" w:hAnsi="Times New Roman" w:cs="Times New Roman"/>
          <w:i/>
          <w:iCs/>
        </w:rPr>
      </w:pPr>
      <w:r w:rsidRPr="00AF4C91">
        <w:rPr>
          <w:rFonts w:ascii="Times New Roman" w:hAnsi="Times New Roman" w:cs="Times New Roman"/>
          <w:i/>
          <w:iCs/>
        </w:rPr>
        <w:t xml:space="preserve">Table </w:t>
      </w:r>
      <w:r>
        <w:rPr>
          <w:rFonts w:ascii="Times New Roman" w:hAnsi="Times New Roman" w:cs="Times New Roman"/>
          <w:i/>
          <w:iCs/>
        </w:rPr>
        <w:t>3</w:t>
      </w:r>
      <w:r w:rsidRPr="00AF4C9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AF4C91">
        <w:rPr>
          <w:rFonts w:ascii="Times New Roman" w:hAnsi="Times New Roman" w:cs="Times New Roman"/>
          <w:i/>
          <w:iCs/>
        </w:rPr>
        <w:t>Histological types of GC</w:t>
      </w:r>
    </w:p>
    <w:p w:rsidR="001424E8" w:rsidRPr="00B559F6" w:rsidRDefault="001424E8" w:rsidP="00B559F6">
      <w:bookmarkStart w:id="0" w:name="_GoBack"/>
      <w:bookmarkEnd w:id="0"/>
    </w:p>
    <w:sectPr w:rsidR="001424E8" w:rsidRPr="00B559F6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1864C4"/>
    <w:rsid w:val="00230CD0"/>
    <w:rsid w:val="002352C7"/>
    <w:rsid w:val="0056253D"/>
    <w:rsid w:val="00B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Macintosh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2024-05-21T08:49:00Z</dcterms:created>
  <dcterms:modified xsi:type="dcterms:W3CDTF">2024-05-21T08:49:00Z</dcterms:modified>
</cp:coreProperties>
</file>